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97DCC2" w14:textId="77777777" w:rsidR="00C40C9C" w:rsidRDefault="005D0E64">
      <w:pPr>
        <w:jc w:val="center"/>
      </w:pPr>
      <w:r>
        <w:rPr>
          <w:b/>
          <w:bCs/>
          <w:color w:val="2F5496"/>
          <w:sz w:val="32"/>
          <w:szCs w:val="32"/>
        </w:rPr>
        <w:t>LIDL I UEFA ZAPOČELI JEDINSTVENO STRATEŠKO PARTNERSTVO</w:t>
      </w:r>
    </w:p>
    <w:p w14:paraId="43FCAD75" w14:textId="77777777" w:rsidR="00C40C9C" w:rsidRDefault="005D0E64">
      <w:pPr>
        <w:jc w:val="both"/>
      </w:pPr>
      <w:r>
        <w:t>Kompanije Schwarz grupe proširuju svoje angažovanje u evropskom fudbalu sklapanjem dugoročnog strateškog partnerstva sa Unijom evropskih fudbalskih asocijacija (UEFA), prvog takve vrste u istoriji UEFA-e.</w:t>
      </w:r>
    </w:p>
    <w:p w14:paraId="4F973712" w14:textId="77777777" w:rsidR="00C40C9C" w:rsidRDefault="005D0E64">
      <w:pPr>
        <w:jc w:val="both"/>
      </w:pPr>
      <w:r>
        <w:t>U okviru ovog jedinstvenog strateškog partnerstva, Lidl će dodatno proširiti saradnju sa UEFA-om. Obe strane objedinjuju svoje znanje i iskustvo kako bi osvešćenu ishranu i aktivan način života približile svima, od evropskog profesionalnog do „grassroots“ tj. bazičnog fudbala. Ova saradnja prevazilazi okvire tradicionalnog sponzorstva i stvara opipljivu društvenu vrednost kroz obrazovne programe UEFA-e.</w:t>
      </w:r>
    </w:p>
    <w:p w14:paraId="77289802" w14:textId="77777777" w:rsidR="00C40C9C" w:rsidRDefault="005D0E64">
      <w:pPr>
        <w:jc w:val="both"/>
        <w:rPr>
          <w:b/>
          <w:bCs/>
        </w:rPr>
      </w:pPr>
      <w:r>
        <w:rPr>
          <w:b/>
          <w:bCs/>
        </w:rPr>
        <w:t>Fokus na bazični sport i obrazovne programe</w:t>
      </w:r>
    </w:p>
    <w:p w14:paraId="6B5C8933" w14:textId="77777777" w:rsidR="00C40C9C" w:rsidRDefault="005D0E64">
      <w:pPr>
        <w:jc w:val="both"/>
      </w:pPr>
      <w:r>
        <w:t>Centralni deo partnerstva jeste posvećenost bazičnom fudbalu. Nadovezujući se na svoje prisustvo na velikim turnirima, Lidl unosi svoje znanje o zdravoj i osvešćenoj ishrani u obrazovne i bazične „grassroots“ programe UEFA-e kako bi ostvario pozitivan uticaj na evropski bazični sport. Kao partner programa „UEFA Football in Schools“, Lidl u školama doprinosi uključivanju osvešćene ishrane, sporta i fizičke aktivnosti u svakodnevni život dece širom Evrope.</w:t>
      </w:r>
    </w:p>
    <w:p w14:paraId="580848C3" w14:textId="77777777" w:rsidR="00C40C9C" w:rsidRDefault="005D0E64">
      <w:pPr>
        <w:jc w:val="both"/>
      </w:pPr>
      <w:r>
        <w:t>Zato, UEFA i Lidl zajednički razvijaju panevropsku digitalnu platformu koja nacionalnim fudbalskim savezima pomaže da u školama i lokalnim klubovima ponude kvalitetan i inkluzivan fudbal. Platforma pruža praktične smernice i povezuje fudbal, obrazovanje i zdravu ishranu. Između ostalog, obuhvata onlajn kurseve za nastavnike i trenere kako bi im pomogla da kroz fudbal promovišu aktivan način života, uz sadržaje prilagođene uzrastu. Lidl i UEFA takođe žele da nadograde uspeh programa „Lidl Youth Camp“ iz 2025</w:t>
      </w:r>
      <w:r>
        <w:t>. godine kako bi na održiv način inspirisali i podržali mlade fudbalske talente. Lidl će, takođe, preuzeti ulogu zvaničnog UEFA „Take Care Nutrition“ partnera.</w:t>
      </w:r>
    </w:p>
    <w:p w14:paraId="50DC3595" w14:textId="77777777" w:rsidR="00C40C9C" w:rsidRDefault="005D0E64">
      <w:pPr>
        <w:jc w:val="both"/>
        <w:rPr>
          <w:b/>
          <w:bCs/>
        </w:rPr>
      </w:pPr>
      <w:r>
        <w:rPr>
          <w:b/>
          <w:bCs/>
        </w:rPr>
        <w:t>Lidl je posvećen podršci mestima na kojima počinju velike fudbalske karijere</w:t>
      </w:r>
    </w:p>
    <w:p w14:paraId="2B007FAE" w14:textId="77777777" w:rsidR="00C40C9C" w:rsidRDefault="005D0E64">
      <w:pPr>
        <w:jc w:val="both"/>
      </w:pPr>
      <w:r>
        <w:t>Strast prema sportu i fizičkoj aktivnosti, koja često traje čitav život, obično počinje u lokalnom sportskom klubu, mestu gde se postavljaju temelji za osvešćen i aktivan život. Kao partner UEFA Grassroots Awards, Lidl zato jača bazični fudbal. Ove nagrade svake godine prepoznaju izuzetne projekte, inicijative ili klubove iz bazičnog fudbala. Tokom UEFA Grassroots Week u septembru, Lidl kao presenting partner i UEFA zajedno tokom jedne nedelje slave bazični fudbal širom Evrope.</w:t>
      </w:r>
    </w:p>
    <w:p w14:paraId="4D2EF4ED" w14:textId="77777777" w:rsidR="00C40C9C" w:rsidRDefault="005D0E64">
      <w:pPr>
        <w:jc w:val="both"/>
      </w:pPr>
      <w:r>
        <w:rPr>
          <w:i/>
          <w:iCs/>
        </w:rPr>
        <w:t xml:space="preserve">„Našu saradnju sa UEFA-om dalje razvijamo na ciljano osmišljen način i kroz prvo strateško partnerstvo  stvaramo dodatnu održivu vrednost za društvo. Uz pomoć UEFA-e i snage fudbala, našu stručnost  na polju osvešćene ishrane donosimo upravo tamo gde ona pravi razliku, trenerima, roditeljima i deci u bazičnom sportu. Društvene promene se, na kraju krajeva, ne odlučuju samo na stadionu, već, pre svega </w:t>
      </w:r>
      <w:r>
        <w:rPr>
          <w:i/>
          <w:iCs/>
        </w:rPr>
        <w:lastRenderedPageBreak/>
        <w:t>u školskom dvorištu i lokalnim klubovima”</w:t>
      </w:r>
      <w:r>
        <w:t>, izjavio je</w:t>
      </w:r>
      <w:r>
        <w:rPr>
          <w:b/>
          <w:bCs/>
        </w:rPr>
        <w:t xml:space="preserve"> Jens Timer</w:t>
      </w:r>
      <w:r>
        <w:t xml:space="preserve">, Chief Customer Officer u Lidl International-u. </w:t>
      </w:r>
    </w:p>
    <w:p w14:paraId="1D770337" w14:textId="77777777" w:rsidR="00C40C9C" w:rsidRDefault="005D0E64">
      <w:pPr>
        <w:jc w:val="both"/>
        <w:rPr>
          <w:b/>
          <w:bCs/>
        </w:rPr>
      </w:pPr>
      <w:r>
        <w:rPr>
          <w:b/>
          <w:bCs/>
        </w:rPr>
        <w:t>Uspešna priča ulazi u produžetke</w:t>
      </w:r>
    </w:p>
    <w:p w14:paraId="79C303A8" w14:textId="77777777" w:rsidR="00C40C9C" w:rsidRDefault="005D0E64">
      <w:pPr>
        <w:jc w:val="both"/>
      </w:pPr>
      <w:r>
        <w:t>Lidl je partner UEFA od 2024. godine i ubuduće će biti i zvanični globalni partner UEFA ženskog reprezentativnog fudbala i zvanični globalni partner UEFA muškog reprezentativnog fudbala. Do 2030. godine, Lidl će zato podržavati brojna prestižna takmičenja u evropskom ženskom i muškom fudbalu, uključujući UEFA EURO 2028 u Ujedinjenom Kraljevstvu i Republici Irskoj, kao i UEFA Women’s EURO 2029 u Nemačkoj.</w:t>
      </w:r>
    </w:p>
    <w:p w14:paraId="49704A74" w14:textId="77777777" w:rsidR="00C40C9C" w:rsidRDefault="005D0E64">
      <w:pPr>
        <w:jc w:val="both"/>
      </w:pPr>
      <w:r>
        <w:t>Ova posvećenost obuhvata: Women’s European Qualifiers 2026 i 2028, UEFA Women’s Nations League 2027. i 2029, kao i UEFA Women’s EURO 2029. U muškim takmičenjima, Lidl će podržati UEFA European Football Championship 2028, UEFA Nations League 2027. i 2029, European Qualifiers 2027. i 2029, UEFA Under-21 European Football Championship 2027. i 2029, kao i UEFA European Futsal Championship 2026. i 2030. godine.</w:t>
      </w:r>
    </w:p>
    <w:p w14:paraId="73E518E2" w14:textId="77777777" w:rsidR="00C40C9C" w:rsidRDefault="005D0E64">
      <w:pPr>
        <w:jc w:val="both"/>
        <w:rPr>
          <w:b/>
          <w:bCs/>
        </w:rPr>
      </w:pPr>
      <w:r>
        <w:rPr>
          <w:b/>
          <w:bCs/>
        </w:rPr>
        <w:t>Temelj zajedničkih vrednosti</w:t>
      </w:r>
    </w:p>
    <w:p w14:paraId="36F880A7" w14:textId="77777777" w:rsidR="00C40C9C" w:rsidRDefault="005D0E64">
      <w:pPr>
        <w:jc w:val="both"/>
      </w:pPr>
      <w:r>
        <w:t>Vrednosti Lidla su učinak, poštovanje, poverenje, čvrsto na zemlji i pripadnost. One oblikuju naše svakodnevno delovanje i istovremeno se ogledaju u sportskom nadmetanju, bilo da je reč o vrhunskom ili bazičnom sportu. UEFA, takođe, zastupa integritet, jednake mogućnosti i ujedinjujuću snagu sporta.</w:t>
      </w:r>
    </w:p>
    <w:p w14:paraId="766C4588" w14:textId="77777777" w:rsidR="00C40C9C" w:rsidRDefault="005D0E64">
      <w:pPr>
        <w:jc w:val="both"/>
      </w:pPr>
      <w:r>
        <w:rPr>
          <w:i/>
          <w:iCs/>
        </w:rPr>
        <w:t>„Sa zadovoljstvom pozdravljamo Schwarz grupu kao našeg prvog strateškog korporativnog partnera. Zajedno objedinjujemo snage kako bismo budućnost evropskog fudbala oblikovali na održiv, odgovoran i konkurentan način. Zajedno sa Lidlom koristićemo snagu fudbala da strast prema fizičkoj aktivnosti i osvešćenoj ishrani prenesemo izvan profesionalnog sporta i u bazični fudbal”</w:t>
      </w:r>
      <w:r>
        <w:t xml:space="preserve">, izjavio je </w:t>
      </w:r>
      <w:r>
        <w:rPr>
          <w:b/>
          <w:bCs/>
        </w:rPr>
        <w:t>Gij-Loran Epstin</w:t>
      </w:r>
      <w:r>
        <w:t>, UEFA Marketing Director.</w:t>
      </w:r>
    </w:p>
    <w:p w14:paraId="32B45B75" w14:textId="77777777" w:rsidR="00C40C9C" w:rsidRDefault="005D0E64">
      <w:pPr>
        <w:jc w:val="both"/>
        <w:rPr>
          <w:b/>
          <w:bCs/>
        </w:rPr>
      </w:pPr>
      <w:r>
        <w:rPr>
          <w:b/>
          <w:bCs/>
        </w:rPr>
        <w:t>Održivost i efikasno korišćenje resursa</w:t>
      </w:r>
    </w:p>
    <w:p w14:paraId="4C256474" w14:textId="77777777" w:rsidR="00C40C9C" w:rsidRDefault="005D0E64">
      <w:pPr>
        <w:jc w:val="both"/>
      </w:pPr>
      <w:r>
        <w:t>Pored Lidla, deo strateškog partnerstva između kompanija Schwarz grupe i UEFA-e je i PreZero. PreZero u saradnju unosi stručnost u oblasti očuvanja resursa i cirkularne ekonomije u kontekstu velikih sportskih događaja.</w:t>
      </w:r>
    </w:p>
    <w:p w14:paraId="518BA4E2" w14:textId="77777777" w:rsidR="00C40C9C" w:rsidRDefault="005D0E64">
      <w:pPr>
        <w:jc w:val="both"/>
      </w:pPr>
      <w:r>
        <w:t>Strateško partnerstvo sa kompanijama Schwarz grupe stvara obavezujući okvir za pretočavanje zajedničkih vrednosti u dugoročne programe, sa ambicijom da se ostvari društveni uticaj koji prevazilazi profesionalni fudbal.</w:t>
      </w:r>
    </w:p>
    <w:p w14:paraId="75415DC5" w14:textId="77777777" w:rsidR="00C40C9C" w:rsidRDefault="00C40C9C">
      <w:pPr>
        <w:jc w:val="both"/>
      </w:pPr>
    </w:p>
    <w:p w14:paraId="67B74F71" w14:textId="77777777" w:rsidR="00C40C9C" w:rsidRDefault="00C40C9C">
      <w:pPr>
        <w:jc w:val="both"/>
      </w:pPr>
    </w:p>
    <w:p w14:paraId="7E6F8C12" w14:textId="77777777" w:rsidR="00C40C9C" w:rsidRDefault="005D0E64">
      <w:pPr>
        <w:tabs>
          <w:tab w:val="left" w:pos="6651"/>
        </w:tabs>
        <w:spacing w:after="160" w:line="256" w:lineRule="auto"/>
        <w:jc w:val="both"/>
      </w:pPr>
      <w:r>
        <w:rPr>
          <w:b/>
          <w:bCs/>
          <w:color w:val="44546A"/>
        </w:rPr>
        <w:lastRenderedPageBreak/>
        <w:t>O Lidlu</w:t>
      </w:r>
      <w:r>
        <w:rPr>
          <w:b/>
          <w:bCs/>
          <w:color w:val="44546A"/>
        </w:rPr>
        <w:tab/>
      </w:r>
    </w:p>
    <w:p w14:paraId="185D8F91" w14:textId="77777777" w:rsidR="00C40C9C" w:rsidRDefault="005D0E64">
      <w:pPr>
        <w:spacing w:before="120" w:line="240" w:lineRule="auto"/>
        <w:jc w:val="both"/>
      </w:pPr>
      <w:r>
        <w:t>Kompanija Lidl, kao deo nemačke Švarc grupe (Schwarz Gruppe), jedan je od vodećih prehrambenih trgovinskih lanaca u Nemačkoj i Evropi. Sa oko 12.600 prodavnica i više od 230 distributivnih i logističkih centara u 31 zemlji, broji ukupno više od 382.400 zaposlenih širom sveta. Jednostavnost i usmerenost na procese određuju svakodnevne aktivnosti u prodavnicama, regionalnim distributivnim centrima i nacionalnoj centrali Lidla. Istovremeno, Lidl kroz svoje aktivnosti preuzima odgovornost za ljude, društvo i pl</w:t>
      </w:r>
      <w:r>
        <w:t>anetu. Za Lidl, održivost znači svaki dan iznova ispunjavati svoje obećanje o kvalitetu. Učinak, poštovanje, poverenje, čvrsto na zemlji i pripadnost Lidlove su korporativne vrednosti koje su srce korporativne kulture i oblikuju svakodnevno poslovanje čineći osnovu uspeha.  Kompanija Lidl je u 2024. fiskalnoj godini ostvarila prodaju od 132,1 milijarde evra, vrednujući najbolji odnos cene i kvaliteta za svoje potrošače, dok su ostale kompanije u sastavu Švarc grupe zabeležile ukupni prihod od 175,4 milijard</w:t>
      </w:r>
      <w:r>
        <w:t>e evra u istom periodu.</w:t>
      </w:r>
    </w:p>
    <w:p w14:paraId="58597F6C" w14:textId="77777777" w:rsidR="00C40C9C" w:rsidRDefault="005D0E64">
      <w:pPr>
        <w:spacing w:before="120" w:line="240" w:lineRule="auto"/>
        <w:jc w:val="both"/>
      </w:pPr>
      <w:r>
        <w:t xml:space="preserve">Lidl je u Srbiji svoje prve prodavnice otvorio u oktobru 2018. godine i trenutno ima 85 prodavnica u 49 gradova širom zemlje. Ima dugoročne planove sa ciljem da potrošačima širom Srbije ponudi jedinstveno iskustvo kupovine i najbolji odnos cene i kvaliteta, po čemu je prepoznat u svetu. Na osnovu sertifikovanja od strane Top Employers Institute za najboljeg poslodavca, Lidl je nosilac sertifikata „Top Employer Serbia“ petu godinu zaredom i „Top Employer Europe” osmu godinu zaredom. </w:t>
      </w:r>
    </w:p>
    <w:p w14:paraId="7C7A3297" w14:textId="77777777" w:rsidR="00C40C9C" w:rsidRDefault="00C40C9C">
      <w:pPr>
        <w:spacing w:before="120" w:line="240" w:lineRule="auto"/>
        <w:jc w:val="both"/>
        <w:rPr>
          <w:b/>
          <w:bCs/>
        </w:rPr>
      </w:pPr>
    </w:p>
    <w:p w14:paraId="76F3BB52" w14:textId="77777777" w:rsidR="00C40C9C" w:rsidRDefault="005D0E64">
      <w:pPr>
        <w:spacing w:before="120" w:line="240" w:lineRule="auto"/>
        <w:jc w:val="both"/>
        <w:rPr>
          <w:b/>
          <w:bCs/>
        </w:rPr>
      </w:pPr>
      <w:r>
        <w:rPr>
          <w:b/>
          <w:bCs/>
        </w:rPr>
        <w:t>Kontakt za medije:</w:t>
      </w:r>
    </w:p>
    <w:p w14:paraId="7F662B5A" w14:textId="664E9B5B" w:rsidR="00C40C9C" w:rsidRDefault="005D0E64">
      <w:pPr>
        <w:spacing w:before="120" w:line="240" w:lineRule="auto"/>
      </w:pPr>
      <w:r>
        <w:t xml:space="preserve">Tamara Ivankovic, Represent Communications, Email: </w:t>
      </w:r>
      <w:hyperlink r:id="rId7">
        <w:r>
          <w:rPr>
            <w:color w:val="0563C1"/>
            <w:u w:val="single"/>
          </w:rPr>
          <w:t>tamara.ivankovic@represent.rs</w:t>
        </w:r>
      </w:hyperlink>
      <w:r>
        <w:t>; Mob: +381 63 384 047</w:t>
      </w:r>
      <w:r>
        <w:br/>
        <w:t xml:space="preserve">Đorđe Odavić, Represent Communications, Email: </w:t>
      </w:r>
      <w:hyperlink r:id="rId8">
        <w:r>
          <w:rPr>
            <w:color w:val="0563C1"/>
            <w:u w:val="single"/>
          </w:rPr>
          <w:t>djordje.odavic@represent.rs</w:t>
        </w:r>
      </w:hyperlink>
      <w:r>
        <w:t>; Mob: +381 62 154 21 58</w:t>
      </w:r>
      <w:r>
        <w:br/>
        <w:t>Tijana Đorđević, Represent</w:t>
      </w:r>
      <w:r w:rsidR="00E77663">
        <w:t xml:space="preserve"> </w:t>
      </w:r>
      <w:r w:rsidR="00E77663">
        <w:t>Communications</w:t>
      </w:r>
      <w:r>
        <w:t xml:space="preserve">, Email: </w:t>
      </w:r>
      <w:hyperlink r:id="rId9">
        <w:r>
          <w:rPr>
            <w:color w:val="0563C1"/>
            <w:u w:val="single"/>
          </w:rPr>
          <w:t>tijana.djordjevic@represent.rs</w:t>
        </w:r>
      </w:hyperlink>
      <w:r>
        <w:t>; Mob: +381 64 94 88 833</w:t>
      </w:r>
      <w:r>
        <w:br/>
        <w:t>Jasmina Stakić, Represent</w:t>
      </w:r>
      <w:r w:rsidR="00E77663">
        <w:t xml:space="preserve"> </w:t>
      </w:r>
      <w:r w:rsidR="00E77663">
        <w:t>Communications</w:t>
      </w:r>
      <w:r>
        <w:t xml:space="preserve">, Email: </w:t>
      </w:r>
      <w:hyperlink r:id="rId10">
        <w:r>
          <w:rPr>
            <w:color w:val="0563C1"/>
            <w:u w:val="single"/>
          </w:rPr>
          <w:t>jasmina.stakic@represent.rs</w:t>
        </w:r>
      </w:hyperlink>
      <w:r>
        <w:t>; Mob: +381 69 2980 839</w:t>
      </w:r>
    </w:p>
    <w:p w14:paraId="0D9A1190" w14:textId="77777777" w:rsidR="00C40C9C" w:rsidRDefault="00C40C9C">
      <w:pPr>
        <w:spacing w:before="120" w:line="240" w:lineRule="auto"/>
        <w:jc w:val="both"/>
      </w:pPr>
    </w:p>
    <w:p w14:paraId="6AA06A25" w14:textId="77777777" w:rsidR="00C40C9C" w:rsidRDefault="005D0E64">
      <w:pPr>
        <w:spacing w:before="120" w:line="240" w:lineRule="auto"/>
        <w:jc w:val="both"/>
      </w:pPr>
      <w:hyperlink r:id="rId11">
        <w:r>
          <w:rPr>
            <w:color w:val="0563C1"/>
            <w:u w:val="single"/>
          </w:rPr>
          <w:t>press@lidl.rs</w:t>
        </w:r>
      </w:hyperlink>
    </w:p>
    <w:p w14:paraId="27150D6C" w14:textId="77777777" w:rsidR="00C40C9C" w:rsidRDefault="005D0E64">
      <w:pPr>
        <w:spacing w:before="120" w:line="240" w:lineRule="auto"/>
        <w:jc w:val="both"/>
      </w:pPr>
      <w:hyperlink r:id="rId12">
        <w:r>
          <w:rPr>
            <w:color w:val="0563C1"/>
            <w:u w:val="single"/>
          </w:rPr>
          <w:t>www.lidl.rs</w:t>
        </w:r>
      </w:hyperlink>
    </w:p>
    <w:p w14:paraId="6DB0A500" w14:textId="77777777" w:rsidR="00C40C9C" w:rsidRDefault="005D0E64">
      <w:pPr>
        <w:spacing w:before="120" w:line="240" w:lineRule="auto"/>
        <w:jc w:val="both"/>
      </w:pPr>
      <w:hyperlink r:id="rId13">
        <w:r>
          <w:rPr>
            <w:color w:val="0563C1"/>
            <w:u w:val="single"/>
          </w:rPr>
          <w:t>Media centar LINK</w:t>
        </w:r>
      </w:hyperlink>
    </w:p>
    <w:p w14:paraId="2CB6D6C1" w14:textId="77777777" w:rsidR="00C40C9C" w:rsidRDefault="005D0E64">
      <w:pPr>
        <w:spacing w:before="120" w:line="240" w:lineRule="auto"/>
        <w:jc w:val="both"/>
        <w:rPr>
          <w:u w:val="single"/>
        </w:rPr>
      </w:pPr>
      <w:hyperlink r:id="rId14">
        <w:r>
          <w:rPr>
            <w:color w:val="0563C1"/>
            <w:u w:val="single"/>
          </w:rPr>
          <w:t>Instagram Lidl Srbija</w:t>
        </w:r>
      </w:hyperlink>
    </w:p>
    <w:p w14:paraId="7D59775C" w14:textId="77777777" w:rsidR="00C40C9C" w:rsidRDefault="00C40C9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</w:p>
    <w:sectPr w:rsidR="00C40C9C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3119" w:right="1418" w:bottom="1701" w:left="1418" w:header="907" w:footer="70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6F1761" w14:textId="77777777" w:rsidR="005D0E64" w:rsidRDefault="005D0E64">
      <w:pPr>
        <w:spacing w:after="0" w:line="240" w:lineRule="auto"/>
      </w:pPr>
      <w:r>
        <w:separator/>
      </w:r>
    </w:p>
  </w:endnote>
  <w:endnote w:type="continuationSeparator" w:id="0">
    <w:p w14:paraId="1133110C" w14:textId="77777777" w:rsidR="005D0E64" w:rsidRDefault="005D0E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130E1949-B676-45EB-B9A6-0A5D6FA2EF2D}"/>
    <w:embedBold r:id="rId2" w:fontKey="{6F1DF521-86D4-4B82-9342-012A7C57C926}"/>
    <w:embedItalic r:id="rId3" w:fontKey="{E1C650F8-7D26-4068-AAC6-A288422E713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Pro-Regular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2DD26507-99CB-480D-B2C6-95FE8AC3915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416DD620-3E07-4F79-A1E5-3D551069B66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CABA50" w14:textId="77777777" w:rsidR="00C40C9C" w:rsidRDefault="00C40C9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B59B59" w14:textId="77777777" w:rsidR="00C40C9C" w:rsidRDefault="005D0E6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right"/>
      <w:rPr>
        <w:color w:val="000000"/>
      </w:rPr>
    </w:pP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PAGE</w:instrText>
    </w:r>
    <w:r>
      <w:rPr>
        <w:b/>
        <w:bCs/>
        <w:color w:val="808080"/>
        <w:sz w:val="16"/>
        <w:szCs w:val="16"/>
      </w:rPr>
      <w:fldChar w:fldCharType="separate"/>
    </w:r>
    <w:r w:rsidR="00E77663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color w:val="808080"/>
        <w:sz w:val="16"/>
        <w:szCs w:val="16"/>
      </w:rPr>
      <w:t xml:space="preserve"> </w:t>
    </w:r>
    <w:r>
      <w:rPr>
        <w:color w:val="808080"/>
        <w:sz w:val="16"/>
        <w:szCs w:val="16"/>
      </w:rPr>
      <w:t xml:space="preserve">| </w:t>
    </w: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NUMPAGES</w:instrText>
    </w:r>
    <w:r>
      <w:rPr>
        <w:b/>
        <w:bCs/>
        <w:color w:val="808080"/>
        <w:sz w:val="16"/>
        <w:szCs w:val="16"/>
      </w:rPr>
      <w:fldChar w:fldCharType="separate"/>
    </w:r>
    <w:r w:rsidR="00E77663">
      <w:rPr>
        <w:b/>
        <w:bCs/>
        <w:noProof/>
        <w:color w:val="808080"/>
        <w:sz w:val="16"/>
        <w:szCs w:val="16"/>
      </w:rPr>
      <w:t>3</w:t>
    </w:r>
    <w:r>
      <w:rPr>
        <w:b/>
        <w:bCs/>
        <w:color w:val="808080"/>
        <w:sz w:val="16"/>
        <w:szCs w:val="16"/>
      </w:rPr>
      <w:fldChar w:fldCharType="end"/>
    </w:r>
    <w:r>
      <w:rPr>
        <w:color w:val="000000"/>
      </w:rPr>
      <w:t xml:space="preserve"> </w:t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hidden="0" allowOverlap="1" wp14:anchorId="7E45DC29" wp14:editId="591C1D16">
              <wp:simplePos x="0" y="0"/>
              <wp:positionH relativeFrom="column">
                <wp:posOffset>-15868</wp:posOffset>
              </wp:positionH>
              <wp:positionV relativeFrom="paragraph">
                <wp:posOffset>-495293</wp:posOffset>
              </wp:positionV>
              <wp:extent cx="0" cy="12700"/>
              <wp:effectExtent l="0" t="0" r="0" b="0"/>
              <wp:wrapNone/>
              <wp:docPr id="1769777057" name="Straight Arrow Connector 17697770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64370" y="3780000"/>
                        <a:ext cx="5763261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-15868</wp:posOffset>
              </wp:positionH>
              <wp:positionV relativeFrom="paragraph">
                <wp:posOffset>-495293</wp:posOffset>
              </wp:positionV>
              <wp:extent cx="0" cy="12700"/>
              <wp:effectExtent b="0" l="0" r="0" t="0"/>
              <wp:wrapNone/>
              <wp:docPr id="1769777057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hidden="0" allowOverlap="1" wp14:anchorId="2694A923" wp14:editId="30297CE1">
              <wp:simplePos x="0" y="0"/>
              <wp:positionH relativeFrom="column">
                <wp:posOffset>-14283</wp:posOffset>
              </wp:positionH>
              <wp:positionV relativeFrom="paragraph">
                <wp:posOffset>9804083</wp:posOffset>
              </wp:positionV>
              <wp:extent cx="5791837" cy="495303"/>
              <wp:effectExtent l="0" t="0" r="0" b="0"/>
              <wp:wrapNone/>
              <wp:docPr id="1769777056" name="Rectangle 17697770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4369" y="3546636"/>
                        <a:ext cx="5763262" cy="46672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039DB7D" w14:textId="77777777" w:rsidR="00C40C9C" w:rsidRDefault="005D0E64">
                          <w:pPr>
                            <w:spacing w:after="120"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</w:rPr>
                            <w:t xml:space="preserve">Lidl </w:t>
                          </w:r>
                          <w:r>
                            <w:rPr>
                              <w:b/>
                              <w:color w:val="000000"/>
                            </w:rPr>
                            <w:t>Srbija · Korporativne komunikacije</w:t>
                          </w:r>
                        </w:p>
                        <w:p w14:paraId="06A61CE9" w14:textId="77777777" w:rsidR="00C40C9C" w:rsidRDefault="005D0E64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>Prva južna radna 3 · 22330 Nova Pazova · Srbija</w:t>
                          </w:r>
                        </w:p>
                        <w:p w14:paraId="2DAFC999" w14:textId="77777777" w:rsidR="00C40C9C" w:rsidRDefault="00C40C9C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-14283</wp:posOffset>
              </wp:positionH>
              <wp:positionV relativeFrom="paragraph">
                <wp:posOffset>9804083</wp:posOffset>
              </wp:positionV>
              <wp:extent cx="5791837" cy="495303"/>
              <wp:effectExtent b="0" l="0" r="0" t="0"/>
              <wp:wrapNone/>
              <wp:docPr id="1769777056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91837" cy="495303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34C31C" w14:textId="77777777" w:rsidR="00C40C9C" w:rsidRDefault="005D0E6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right"/>
      <w:rPr>
        <w:color w:val="000000"/>
      </w:rPr>
    </w:pP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PAGE</w:instrText>
    </w:r>
    <w:r>
      <w:rPr>
        <w:b/>
        <w:bCs/>
        <w:color w:val="808080"/>
        <w:sz w:val="16"/>
        <w:szCs w:val="16"/>
      </w:rPr>
      <w:fldChar w:fldCharType="separate"/>
    </w:r>
    <w:r w:rsidR="00E77663">
      <w:rPr>
        <w:b/>
        <w:bCs/>
        <w:noProof/>
        <w:color w:val="808080"/>
        <w:sz w:val="16"/>
        <w:szCs w:val="16"/>
      </w:rPr>
      <w:t>1</w:t>
    </w:r>
    <w:r>
      <w:rPr>
        <w:b/>
        <w:bCs/>
        <w:color w:val="808080"/>
        <w:sz w:val="16"/>
        <w:szCs w:val="16"/>
      </w:rPr>
      <w:fldChar w:fldCharType="end"/>
    </w:r>
    <w:r>
      <w:rPr>
        <w:color w:val="808080"/>
        <w:sz w:val="16"/>
        <w:szCs w:val="16"/>
      </w:rPr>
      <w:t xml:space="preserve"> | </w:t>
    </w: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NUMPAGES</w:instrText>
    </w:r>
    <w:r>
      <w:rPr>
        <w:b/>
        <w:bCs/>
        <w:color w:val="808080"/>
        <w:sz w:val="16"/>
        <w:szCs w:val="16"/>
      </w:rPr>
      <w:fldChar w:fldCharType="separate"/>
    </w:r>
    <w:r w:rsidR="00E77663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hidden="0" allowOverlap="1" wp14:anchorId="3FCCC2E2" wp14:editId="2D5D32C4">
              <wp:simplePos x="0" y="0"/>
              <wp:positionH relativeFrom="column">
                <wp:posOffset>-12697</wp:posOffset>
              </wp:positionH>
              <wp:positionV relativeFrom="paragraph">
                <wp:posOffset>-495293</wp:posOffset>
              </wp:positionV>
              <wp:extent cx="0" cy="12700"/>
              <wp:effectExtent l="0" t="0" r="0" b="0"/>
              <wp:wrapNone/>
              <wp:docPr id="1769777059" name="Straight Arrow Connector 17697770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3068" y="3780000"/>
                        <a:ext cx="6245864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-12697</wp:posOffset>
              </wp:positionH>
              <wp:positionV relativeFrom="paragraph">
                <wp:posOffset>-495293</wp:posOffset>
              </wp:positionV>
              <wp:extent cx="0" cy="12700"/>
              <wp:effectExtent b="0" l="0" r="0" t="0"/>
              <wp:wrapNone/>
              <wp:docPr id="1769777059" name="image8.png"/>
              <a:graphic>
                <a:graphicData uri="http://schemas.openxmlformats.org/drawingml/2006/picture">
                  <pic:pic>
                    <pic:nvPicPr>
                      <pic:cNvPr id="0" name="image8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8480" behindDoc="0" locked="0" layoutInCell="1" hidden="0" allowOverlap="1" wp14:anchorId="6B715ACC" wp14:editId="76B53CE4">
              <wp:simplePos x="0" y="0"/>
              <wp:positionH relativeFrom="column">
                <wp:posOffset>-6667</wp:posOffset>
              </wp:positionH>
              <wp:positionV relativeFrom="paragraph">
                <wp:posOffset>9797737</wp:posOffset>
              </wp:positionV>
              <wp:extent cx="5791837" cy="592458"/>
              <wp:effectExtent l="0" t="0" r="0" b="0"/>
              <wp:wrapNone/>
              <wp:docPr id="1769777053" name="Rectangle 17697770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4369" y="3498059"/>
                        <a:ext cx="5763262" cy="56388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1473CFA" w14:textId="77777777" w:rsidR="00C40C9C" w:rsidRDefault="005D0E64">
                          <w:pPr>
                            <w:spacing w:after="120"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</w:rPr>
                            <w:t xml:space="preserve">Lidl </w:t>
                          </w:r>
                          <w:r>
                            <w:rPr>
                              <w:b/>
                              <w:color w:val="000000"/>
                            </w:rPr>
                            <w:t>Srbija · Korporativne komunikacije</w:t>
                          </w:r>
                        </w:p>
                        <w:p w14:paraId="04FB34CA" w14:textId="77777777" w:rsidR="00C40C9C" w:rsidRDefault="005D0E64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>Prva južna radna 3 · 22330 Nova Pazova · Srbija</w:t>
                          </w:r>
                        </w:p>
                        <w:p w14:paraId="3424E76D" w14:textId="77777777" w:rsidR="00C40C9C" w:rsidRDefault="00C40C9C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-6667</wp:posOffset>
              </wp:positionH>
              <wp:positionV relativeFrom="paragraph">
                <wp:posOffset>9797737</wp:posOffset>
              </wp:positionV>
              <wp:extent cx="5791837" cy="592458"/>
              <wp:effectExtent b="0" l="0" r="0" t="0"/>
              <wp:wrapNone/>
              <wp:docPr id="1769777053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91837" cy="592458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9B901A" w14:textId="77777777" w:rsidR="005D0E64" w:rsidRDefault="005D0E64">
      <w:pPr>
        <w:spacing w:after="0" w:line="240" w:lineRule="auto"/>
      </w:pPr>
      <w:r>
        <w:separator/>
      </w:r>
    </w:p>
  </w:footnote>
  <w:footnote w:type="continuationSeparator" w:id="0">
    <w:p w14:paraId="160BF1E3" w14:textId="77777777" w:rsidR="005D0E64" w:rsidRDefault="005D0E6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D87F71" w14:textId="77777777" w:rsidR="00C40C9C" w:rsidRDefault="00C40C9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806F37" w14:textId="77777777" w:rsidR="00C40C9C" w:rsidRDefault="005D0E6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1563F371" wp14:editId="367EEFBF">
          <wp:simplePos x="0" y="0"/>
          <wp:positionH relativeFrom="column">
            <wp:posOffset>4975030</wp:posOffset>
          </wp:positionH>
          <wp:positionV relativeFrom="paragraph">
            <wp:posOffset>-170368</wp:posOffset>
          </wp:positionV>
          <wp:extent cx="785003" cy="785003"/>
          <wp:effectExtent l="0" t="0" r="0" b="0"/>
          <wp:wrapNone/>
          <wp:docPr id="1769777062" name="image1.jpg" descr="LIDL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IDL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5003" cy="78500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3EC046FB" wp14:editId="716FE7CB">
              <wp:simplePos x="0" y="0"/>
              <wp:positionH relativeFrom="column">
                <wp:posOffset>-24757</wp:posOffset>
              </wp:positionH>
              <wp:positionV relativeFrom="paragraph">
                <wp:posOffset>659762</wp:posOffset>
              </wp:positionV>
              <wp:extent cx="1271" cy="12700"/>
              <wp:effectExtent l="0" t="0" r="0" b="0"/>
              <wp:wrapNone/>
              <wp:docPr id="1769777054" name="Straight Arrow Connector 176977705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60877" y="3779365"/>
                        <a:ext cx="5770247" cy="1271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-24757</wp:posOffset>
              </wp:positionH>
              <wp:positionV relativeFrom="paragraph">
                <wp:posOffset>659762</wp:posOffset>
              </wp:positionV>
              <wp:extent cx="1271" cy="12700"/>
              <wp:effectExtent b="0" l="0" r="0" t="0"/>
              <wp:wrapNone/>
              <wp:docPr id="1769777054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1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hidden="0" allowOverlap="1" wp14:anchorId="6D1C4410" wp14:editId="706C1A9D">
              <wp:simplePos x="0" y="0"/>
              <wp:positionH relativeFrom="column">
                <wp:posOffset>-29526</wp:posOffset>
              </wp:positionH>
              <wp:positionV relativeFrom="paragraph">
                <wp:posOffset>742636</wp:posOffset>
              </wp:positionV>
              <wp:extent cx="5003167" cy="521336"/>
              <wp:effectExtent l="0" t="0" r="0" b="0"/>
              <wp:wrapNone/>
              <wp:docPr id="1769777058" name="Rectangle 17697770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858704" y="3533620"/>
                        <a:ext cx="4974592" cy="4927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1EDEF8A" w14:textId="77777777" w:rsidR="00C40C9C" w:rsidRDefault="005D0E64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>SAOPŠTENJE ZA MEDIJE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-29526</wp:posOffset>
              </wp:positionH>
              <wp:positionV relativeFrom="paragraph">
                <wp:posOffset>742636</wp:posOffset>
              </wp:positionV>
              <wp:extent cx="5003167" cy="521336"/>
              <wp:effectExtent b="0" l="0" r="0" t="0"/>
              <wp:wrapNone/>
              <wp:docPr id="1769777058" name="image7.png"/>
              <a:graphic>
                <a:graphicData uri="http://schemas.openxmlformats.org/drawingml/2006/picture">
                  <pic:pic>
                    <pic:nvPicPr>
                      <pic:cNvPr id="0" name="image7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03167" cy="521336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10C274" w14:textId="77777777" w:rsidR="00C40C9C" w:rsidRDefault="005D0E6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noProof/>
        <w:color w:val="000000"/>
      </w:rPr>
      <mc:AlternateContent>
        <mc:Choice Requires="wpg">
          <w:drawing>
            <wp:anchor distT="0" distB="0" distL="114300" distR="114300" simplePos="0" relativeHeight="251661312" behindDoc="0" locked="0" layoutInCell="1" hidden="0" allowOverlap="1" wp14:anchorId="42A8A36C" wp14:editId="5A923E59">
              <wp:simplePos x="0" y="0"/>
              <wp:positionH relativeFrom="page">
                <wp:posOffset>-14283</wp:posOffset>
              </wp:positionH>
              <wp:positionV relativeFrom="page">
                <wp:posOffset>751523</wp:posOffset>
              </wp:positionV>
              <wp:extent cx="5033013" cy="521336"/>
              <wp:effectExtent l="0" t="0" r="0" b="0"/>
              <wp:wrapNone/>
              <wp:docPr id="1769777061" name="Rectangle 17697770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843781" y="3533620"/>
                        <a:ext cx="5004438" cy="4927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C85ECF7" w14:textId="77777777" w:rsidR="00C40C9C" w:rsidRDefault="005D0E64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 xml:space="preserve">          </w:t>
                          </w: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 xml:space="preserve">SAOPŠTENJE </w:t>
                          </w: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>ZA MEDIJE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page">
                <wp:posOffset>-14283</wp:posOffset>
              </wp:positionH>
              <wp:positionV relativeFrom="page">
                <wp:posOffset>751523</wp:posOffset>
              </wp:positionV>
              <wp:extent cx="5033013" cy="521336"/>
              <wp:effectExtent b="0" l="0" r="0" t="0"/>
              <wp:wrapNone/>
              <wp:docPr id="1769777061" name="image10.png"/>
              <a:graphic>
                <a:graphicData uri="http://schemas.openxmlformats.org/drawingml/2006/picture">
                  <pic:pic>
                    <pic:nvPicPr>
                      <pic:cNvPr id="0" name="image10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33013" cy="521336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0" distR="0" simplePos="0" relativeHeight="251662336" behindDoc="1" locked="0" layoutInCell="1" hidden="0" allowOverlap="1" wp14:anchorId="376ECD8D" wp14:editId="30D05F4F">
          <wp:simplePos x="0" y="0"/>
          <wp:positionH relativeFrom="column">
            <wp:posOffset>5015868</wp:posOffset>
          </wp:positionH>
          <wp:positionV relativeFrom="paragraph">
            <wp:posOffset>-152399</wp:posOffset>
          </wp:positionV>
          <wp:extent cx="758823" cy="758823"/>
          <wp:effectExtent l="0" t="0" r="0" b="0"/>
          <wp:wrapNone/>
          <wp:docPr id="1769777063" name="image1.jpg" descr="LIDL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IDL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8823" cy="75882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hidden="0" allowOverlap="1" wp14:anchorId="44E51F4F" wp14:editId="24EEE9BA">
              <wp:simplePos x="0" y="0"/>
              <wp:positionH relativeFrom="column">
                <wp:posOffset>-5081</wp:posOffset>
              </wp:positionH>
              <wp:positionV relativeFrom="paragraph">
                <wp:posOffset>672463</wp:posOffset>
              </wp:positionV>
              <wp:extent cx="0" cy="12700"/>
              <wp:effectExtent l="0" t="0" r="0" b="0"/>
              <wp:wrapNone/>
              <wp:docPr id="1769777060" name="Straight Arrow Connector 17697770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3704" y="3780000"/>
                        <a:ext cx="6244593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-5081</wp:posOffset>
              </wp:positionH>
              <wp:positionV relativeFrom="paragraph">
                <wp:posOffset>672463</wp:posOffset>
              </wp:positionV>
              <wp:extent cx="0" cy="12700"/>
              <wp:effectExtent b="0" l="0" r="0" t="0"/>
              <wp:wrapNone/>
              <wp:docPr id="1769777060" name="image9.png"/>
              <a:graphic>
                <a:graphicData uri="http://schemas.openxmlformats.org/drawingml/2006/picture">
                  <pic:pic>
                    <pic:nvPicPr>
                      <pic:cNvPr id="0" name="image9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4384" behindDoc="0" locked="0" layoutInCell="1" hidden="0" allowOverlap="1" wp14:anchorId="7C8937BE" wp14:editId="372C768D">
              <wp:simplePos x="0" y="0"/>
              <wp:positionH relativeFrom="column">
                <wp:posOffset>2091375</wp:posOffset>
              </wp:positionH>
              <wp:positionV relativeFrom="paragraph">
                <wp:posOffset>924872</wp:posOffset>
              </wp:positionV>
              <wp:extent cx="3799844" cy="399985"/>
              <wp:effectExtent l="0" t="0" r="0" b="0"/>
              <wp:wrapNone/>
              <wp:docPr id="1769777055" name="Rectangle 176977705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460366" y="3654586"/>
                        <a:ext cx="3771269" cy="25082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3776389" w14:textId="77777777" w:rsidR="00C40C9C" w:rsidRDefault="005D0E64">
                          <w:pPr>
                            <w:spacing w:line="275" w:lineRule="auto"/>
                            <w:jc w:val="right"/>
                            <w:textDirection w:val="btLr"/>
                          </w:pPr>
                          <w:r>
                            <w:rPr>
                              <w:color w:val="000000"/>
                              <w:u w:val="single"/>
                            </w:rPr>
                            <w:t xml:space="preserve">Nova </w:t>
                          </w:r>
                          <w:r>
                            <w:rPr>
                              <w:color w:val="000000"/>
                              <w:u w:val="single"/>
                            </w:rPr>
                            <w:t xml:space="preserve">Pazova, 17.03.2026. 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2091375</wp:posOffset>
              </wp:positionH>
              <wp:positionV relativeFrom="paragraph">
                <wp:posOffset>924872</wp:posOffset>
              </wp:positionV>
              <wp:extent cx="3799844" cy="399985"/>
              <wp:effectExtent b="0" l="0" r="0" t="0"/>
              <wp:wrapNone/>
              <wp:docPr id="1769777055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799844" cy="39998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0C9C"/>
    <w:rsid w:val="005D0E64"/>
    <w:rsid w:val="00BE6103"/>
    <w:rsid w:val="00C40C9C"/>
    <w:rsid w:val="00E776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5FC156"/>
  <w15:docId w15:val="{65B63BB0-0F5A-41C8-9B6B-879F4491B5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sr-Latn-RS" w:eastAsia="sr-Latn-R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pPr>
      <w:tabs>
        <w:tab w:val="center" w:pos="4536"/>
        <w:tab w:val="right" w:pos="9072"/>
      </w:tabs>
      <w:spacing w:after="0"/>
    </w:pPr>
  </w:style>
  <w:style w:type="character" w:customStyle="1" w:styleId="HeaderChar">
    <w:name w:val="Header Char"/>
    <w:basedOn w:val="DefaultParagraphFont"/>
    <w:rPr>
      <w:rFonts w:ascii="Calibri" w:hAnsi="Calibri" w:cs="Times New Roman"/>
      <w:kern w:val="0"/>
      <w:lang w:val="de-DE"/>
    </w:rPr>
  </w:style>
  <w:style w:type="paragraph" w:styleId="Footer">
    <w:name w:val="footer"/>
    <w:basedOn w:val="Normal"/>
    <w:pPr>
      <w:tabs>
        <w:tab w:val="center" w:pos="4536"/>
        <w:tab w:val="right" w:pos="9072"/>
      </w:tabs>
      <w:spacing w:after="0"/>
    </w:pPr>
  </w:style>
  <w:style w:type="character" w:customStyle="1" w:styleId="FooterChar">
    <w:name w:val="Footer Char"/>
    <w:basedOn w:val="DefaultParagraphFont"/>
    <w:rPr>
      <w:rFonts w:ascii="Calibri" w:hAnsi="Calibri" w:cs="Times New Roman"/>
      <w:kern w:val="0"/>
      <w:lang w:val="de-DE"/>
    </w:rPr>
  </w:style>
  <w:style w:type="paragraph" w:customStyle="1" w:styleId="EinfAbs">
    <w:name w:val="[Einf. Abs.]"/>
    <w:basedOn w:val="Normal"/>
    <w:pPr>
      <w:widowControl w:val="0"/>
      <w:autoSpaceDE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Hyperlink">
    <w:name w:val="Hyperlink"/>
    <w:basedOn w:val="DefaultParagraphFont"/>
    <w:rPr>
      <w:color w:val="0563C1"/>
      <w:u w:val="single"/>
    </w:rPr>
  </w:style>
  <w:style w:type="paragraph" w:styleId="PlainText">
    <w:name w:val="Plain Text"/>
    <w:basedOn w:val="Normal"/>
    <w:pPr>
      <w:spacing w:after="0" w:line="240" w:lineRule="auto"/>
    </w:pPr>
    <w:rPr>
      <w:szCs w:val="21"/>
    </w:rPr>
  </w:style>
  <w:style w:type="character" w:customStyle="1" w:styleId="PlainTextChar">
    <w:name w:val="Plain Text Char"/>
    <w:basedOn w:val="DefaultParagraphFont"/>
    <w:rPr>
      <w:rFonts w:ascii="Calibri" w:hAnsi="Calibri"/>
      <w:kern w:val="0"/>
      <w:szCs w:val="21"/>
    </w:rPr>
  </w:style>
  <w:style w:type="character" w:customStyle="1" w:styleId="ui-provider">
    <w:name w:val="ui-provider"/>
    <w:basedOn w:val="DefaultParagraphFont"/>
  </w:style>
  <w:style w:type="paragraph" w:styleId="ListParagraph">
    <w:name w:val="List Paragraph"/>
    <w:basedOn w:val="Normal"/>
    <w:pPr>
      <w:ind w:left="720"/>
    </w:pPr>
  </w:style>
  <w:style w:type="character" w:styleId="UnresolvedMention">
    <w:name w:val="Unresolved Mention"/>
    <w:basedOn w:val="DefaultParagraphFont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3A2BD4"/>
    <w:pPr>
      <w:spacing w:after="0"/>
    </w:pPr>
  </w:style>
  <w:style w:type="character" w:styleId="CommentReference">
    <w:name w:val="annotation reference"/>
    <w:basedOn w:val="DefaultParagraphFont"/>
    <w:uiPriority w:val="99"/>
    <w:semiHidden/>
    <w:unhideWhenUsed/>
    <w:rsid w:val="003A2BD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A2BD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A2BD4"/>
    <w:rPr>
      <w:kern w:val="0"/>
      <w:sz w:val="20"/>
      <w:szCs w:val="20"/>
      <w:lang w:val="sr-Latn-R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A2BD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A2BD4"/>
    <w:rPr>
      <w:b/>
      <w:bCs/>
      <w:kern w:val="0"/>
      <w:sz w:val="20"/>
      <w:szCs w:val="20"/>
      <w:lang w:val="sr-Latn-RS"/>
    </w:rPr>
  </w:style>
  <w:style w:type="character" w:styleId="Strong">
    <w:name w:val="Strong"/>
    <w:basedOn w:val="DefaultParagraphFont"/>
    <w:uiPriority w:val="22"/>
    <w:qFormat/>
    <w:rsid w:val="0074487E"/>
    <w:rPr>
      <w:b/>
      <w:bCs/>
    </w:rPr>
  </w:style>
  <w:style w:type="table" w:styleId="GridTable1Light-Accent2">
    <w:name w:val="Grid Table 1 Light Accent 2"/>
    <w:basedOn w:val="TableNormal"/>
    <w:uiPriority w:val="46"/>
    <w:rsid w:val="00D13C5A"/>
    <w:pPr>
      <w:spacing w:after="0"/>
    </w:pPr>
    <w:tblPr>
      <w:tblStyleRowBandSize w:val="1"/>
      <w:tblStyleColBandSize w:val="1"/>
      <w:tblBorders>
        <w:top w:val="single" w:sz="4" w:space="0" w:color="F7CAAC" w:themeColor="accent2" w:themeTint="66"/>
        <w:left w:val="single" w:sz="4" w:space="0" w:color="F7CAAC" w:themeColor="accent2" w:themeTint="66"/>
        <w:bottom w:val="single" w:sz="4" w:space="0" w:color="F7CAAC" w:themeColor="accent2" w:themeTint="66"/>
        <w:right w:val="single" w:sz="4" w:space="0" w:color="F7CAAC" w:themeColor="accent2" w:themeTint="66"/>
        <w:insideH w:val="single" w:sz="4" w:space="0" w:color="F7CAAC" w:themeColor="accent2" w:themeTint="66"/>
        <w:insideV w:val="single" w:sz="4" w:space="0" w:color="F7CAAC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NormalWeb">
    <w:name w:val="Normal (Web)"/>
    <w:basedOn w:val="Normal"/>
    <w:uiPriority w:val="99"/>
    <w:semiHidden/>
    <w:unhideWhenUsed/>
    <w:rsid w:val="00722194"/>
    <w:rPr>
      <w:rFonts w:ascii="Times New Roman" w:hAnsi="Times New Roman"/>
      <w:sz w:val="24"/>
      <w:szCs w:val="24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djordje.odavic@represent.rs" TargetMode="External"/><Relationship Id="rId13" Type="http://schemas.openxmlformats.org/officeDocument/2006/relationships/hyperlink" Target="https://www.lidl.rs/sr/Press-883.htm" TargetMode="External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mailto:tamara.ivankovic@represent.rs" TargetMode="External"/><Relationship Id="rId12" Type="http://schemas.openxmlformats.org/officeDocument/2006/relationships/hyperlink" Target="https://www.lidl.rs/" TargetMode="External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mailto:press@lidl.rs" TargetMode="External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hyperlink" Target="mailto:jasmina.stakic@represent.rs" TargetMode="External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yperlink" Target="mailto:tijana.djordjevic@represent.rs" TargetMode="External"/><Relationship Id="rId14" Type="http://schemas.openxmlformats.org/officeDocument/2006/relationships/hyperlink" Target="https://www.instagram.com/lidlsrbija/" TargetMode="Externa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.jp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tcv86AaMhd9jDCus6glZioyhEkQ==">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1112</Words>
  <Characters>6345</Characters>
  <Application>Microsoft Office Word</Application>
  <DocSecurity>4</DocSecurity>
  <Lines>52</Lines>
  <Paragraphs>14</Paragraphs>
  <ScaleCrop>false</ScaleCrop>
  <Company/>
  <LinksUpToDate>false</LinksUpToDate>
  <CharactersWithSpaces>7443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Filip Kovacevic / RED</dc:creator>
  <cp:lastModifiedBy>Djordje Odavic</cp:lastModifiedBy>
  <cp:revision>2</cp:revision>
  <dcterms:created xsi:type="dcterms:W3CDTF">2026-03-17T09:36:00Z</dcterms:created>
  <dcterms:modified xsi:type="dcterms:W3CDTF">2026-03-17T09:36:00Z</dcterms:modified>
</cp:coreProperties>
</file>